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63" w:rsidRDefault="00AC7463" w:rsidP="00AC7463">
      <w:pPr>
        <w:spacing w:after="0"/>
        <w:jc w:val="center"/>
        <w:rPr>
          <w:b/>
        </w:rPr>
      </w:pPr>
      <w:r w:rsidRPr="00AC7463">
        <w:rPr>
          <w:b/>
        </w:rPr>
        <w:t>ПУБЛИКАЦИЯ СТАТЕЙ В СБОРНИКАХ КОНФЕРЕНЦИЙ</w:t>
      </w:r>
    </w:p>
    <w:p w:rsidR="00AC7463" w:rsidRPr="00AC7463" w:rsidRDefault="00AC7463" w:rsidP="00AC7463">
      <w:pPr>
        <w:spacing w:after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4C90EDDC">
            <wp:extent cx="1286510" cy="243840"/>
            <wp:effectExtent l="0" t="0" r="8890" b="381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463" w:rsidRPr="00AC7463" w:rsidRDefault="00AC7463" w:rsidP="00AC7463">
      <w:pPr>
        <w:spacing w:after="0"/>
        <w:jc w:val="center"/>
        <w:rPr>
          <w:b/>
        </w:rPr>
      </w:pPr>
      <w:r w:rsidRPr="00AC7463">
        <w:t>Участие в конференции предполагает</w:t>
      </w:r>
      <w:r>
        <w:t xml:space="preserve"> </w:t>
      </w:r>
      <w:r w:rsidRPr="00AC7463">
        <w:rPr>
          <w:b/>
          <w:u w:val="single"/>
        </w:rPr>
        <w:t>два</w:t>
      </w:r>
      <w:r w:rsidRPr="00AC7463">
        <w:t> варианта деятельности:</w:t>
      </w:r>
      <w:r w:rsidRPr="00AC7463">
        <w:br/>
        <w:t>1) участие </w:t>
      </w:r>
      <w:r w:rsidRPr="00AC7463">
        <w:rPr>
          <w:b/>
          <w:u w:val="single"/>
        </w:rPr>
        <w:t>без</w:t>
      </w:r>
      <w:r w:rsidRPr="00AC7463">
        <w:rPr>
          <w:u w:val="single"/>
        </w:rPr>
        <w:t> </w:t>
      </w:r>
      <w:r w:rsidRPr="00AC7463">
        <w:t>представления собственных материалов;</w:t>
      </w:r>
      <w:r w:rsidRPr="00AC7463">
        <w:br/>
        <w:t>2) участие </w:t>
      </w:r>
      <w:r w:rsidRPr="00AC7463">
        <w:rPr>
          <w:b/>
          <w:u w:val="single"/>
        </w:rPr>
        <w:t>с</w:t>
      </w:r>
      <w:r w:rsidRPr="00AC7463">
        <w:rPr>
          <w:u w:val="single"/>
        </w:rPr>
        <w:t> </w:t>
      </w:r>
      <w:r w:rsidRPr="00AC7463">
        <w:t>представлением собственных материалов.</w:t>
      </w:r>
      <w:r w:rsidRPr="00AC7463">
        <w:rPr>
          <w:b/>
        </w:rPr>
        <w:br/>
      </w:r>
      <w:r w:rsidRPr="00AC7463">
        <w:drawing>
          <wp:inline distT="0" distB="0" distL="0" distR="0" wp14:anchorId="35D56CFF" wp14:editId="57C34222">
            <wp:extent cx="1286510" cy="243840"/>
            <wp:effectExtent l="0" t="0" r="8890" b="3810"/>
            <wp:docPr id="7" name="Рисунок 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463" w:rsidRDefault="00AC7463" w:rsidP="00AC7463">
      <w:pPr>
        <w:spacing w:after="0"/>
        <w:jc w:val="center"/>
      </w:pPr>
      <w:r w:rsidRPr="00AC7463">
        <w:t xml:space="preserve">Также представляем возможность получить </w:t>
      </w:r>
      <w:r w:rsidRPr="00AC7463">
        <w:rPr>
          <w:b/>
        </w:rPr>
        <w:t>Свидетельство участника конференции</w:t>
      </w:r>
    </w:p>
    <w:p w:rsidR="00AC7463" w:rsidRPr="00AC7463" w:rsidRDefault="00AC7463" w:rsidP="00AC7463">
      <w:pPr>
        <w:spacing w:after="0"/>
        <w:jc w:val="center"/>
      </w:pPr>
      <w:bookmarkStart w:id="0" w:name="_GoBack"/>
      <w:bookmarkEnd w:id="0"/>
      <w:r w:rsidRPr="00AC7463">
        <w:t xml:space="preserve"> (без представления собственных материалов) в течение 1-2 рабочих дней.</w:t>
      </w:r>
    </w:p>
    <w:p w:rsidR="00AC7463" w:rsidRPr="00AC7463" w:rsidRDefault="00AC7463" w:rsidP="00AC7463">
      <w:pPr>
        <w:spacing w:after="0"/>
        <w:jc w:val="center"/>
      </w:pPr>
      <w:r w:rsidRPr="00AC7463">
        <w:t>Цель – распространение педагогического опыта.</w:t>
      </w:r>
    </w:p>
    <w:p w:rsidR="003E0A16" w:rsidRPr="00AC7463" w:rsidRDefault="00AC7463" w:rsidP="00AC7463">
      <w:pPr>
        <w:spacing w:after="0"/>
        <w:jc w:val="center"/>
      </w:pPr>
      <w:hyperlink r:id="rId8" w:history="1">
        <w:r w:rsidRPr="00AC7463">
          <w:rPr>
            <w:rStyle w:val="a3"/>
            <w:b/>
            <w:color w:val="auto"/>
          </w:rPr>
          <w:t>Выбрать конференцию и подать заявку</w:t>
        </w:r>
      </w:hyperlink>
    </w:p>
    <w:p w:rsidR="00AC7463" w:rsidRPr="00AC7463" w:rsidRDefault="00AC7463">
      <w:pPr>
        <w:jc w:val="center"/>
      </w:pPr>
    </w:p>
    <w:sectPr w:rsidR="00AC7463" w:rsidRPr="00AC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63"/>
    <w:rsid w:val="003E0A16"/>
    <w:rsid w:val="00821A4E"/>
    <w:rsid w:val="00A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4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4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c21.ru/onlajn-zayavka-uchastnika-konferencii-bez-predostavleniya-sobstvennyh-material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c21.ru/format-uchastiya-v-konferenc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mc21.ru/services/events/conferenc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>SPecialiST RePack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2022-08-18T07:45:00Z</dcterms:created>
  <dcterms:modified xsi:type="dcterms:W3CDTF">2022-08-18T07:48:00Z</dcterms:modified>
</cp:coreProperties>
</file>